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3D5E" w:rsidRDefault="00F63210" w:rsidP="009E3D5E">
      <w:pPr>
        <w:jc w:val="center"/>
      </w:pPr>
      <w:r>
        <w:t>Reading Reflection</w:t>
      </w:r>
    </w:p>
    <w:p w:rsidR="009E3D5E" w:rsidRDefault="00F63210" w:rsidP="009E3D5E">
      <w:pPr>
        <w:jc w:val="center"/>
      </w:pPr>
      <w:r>
        <w:t>Student’s Name:</w:t>
      </w:r>
    </w:p>
    <w:p w:rsidR="009E3D5E" w:rsidRDefault="00F63210" w:rsidP="009E3D5E">
      <w:pPr>
        <w:jc w:val="center"/>
      </w:pPr>
      <w:r>
        <w:t>Institution Affiliation:</w:t>
      </w:r>
    </w:p>
    <w:p w:rsidR="009E3D5E" w:rsidRDefault="009E3D5E"/>
    <w:p w:rsidR="009E3D5E" w:rsidRDefault="00F63210">
      <w:r>
        <w:br w:type="page"/>
      </w:r>
    </w:p>
    <w:p w:rsidR="00DB2622" w:rsidRDefault="00F63210" w:rsidP="009E3D5E">
      <w:pPr>
        <w:jc w:val="right"/>
      </w:pPr>
      <w:r>
        <w:lastRenderedPageBreak/>
        <w:t>Quote</w:t>
      </w:r>
      <w:r w:rsidR="009B7FB9">
        <w:t>:</w:t>
      </w:r>
      <w:r>
        <w:t xml:space="preserve"> </w:t>
      </w:r>
      <w:r w:rsidR="003151B4">
        <w:t>“</w:t>
      </w:r>
      <w:r>
        <w:t xml:space="preserve">The results of currents study suggest that </w:t>
      </w:r>
      <w:r w:rsidR="009E3D5E">
        <w:t>bilingualism</w:t>
      </w:r>
      <w:r>
        <w:t xml:space="preserve"> is one factor </w:t>
      </w:r>
      <w:r w:rsidR="003151B4">
        <w:t>that provides CR and thereby modulates the behavioral expression of the underlying neurology associated with AD.”</w:t>
      </w:r>
    </w:p>
    <w:p w:rsidR="00163431" w:rsidRPr="003D34D0" w:rsidRDefault="00F63210">
      <w:pPr>
        <w:rPr>
          <w:b/>
        </w:rPr>
      </w:pPr>
      <w:r w:rsidRPr="003D34D0">
        <w:rPr>
          <w:b/>
        </w:rPr>
        <w:t xml:space="preserve">Discussion </w:t>
      </w:r>
    </w:p>
    <w:p w:rsidR="003151B4" w:rsidRDefault="00F63210">
      <w:r>
        <w:t xml:space="preserve">The above quote is the thesis for the article and therefore the most significant quote that </w:t>
      </w:r>
      <w:r w:rsidR="003D34D0">
        <w:t>summarizes</w:t>
      </w:r>
      <w:r>
        <w:t xml:space="preserve"> the entire </w:t>
      </w:r>
      <w:r w:rsidR="00163431">
        <w:t>article. The</w:t>
      </w:r>
      <w:r w:rsidR="003D34D0">
        <w:t xml:space="preserve"> objective of this study</w:t>
      </w:r>
      <w:r>
        <w:t xml:space="preserve"> was to examine whether bilingualism is a contributor to cognitive reserve utilizing evidenc</w:t>
      </w:r>
      <w:r>
        <w:t xml:space="preserve">e from brain atrophy in Alzheimer's </w:t>
      </w:r>
      <w:r w:rsidR="003D34D0">
        <w:t>disease</w:t>
      </w:r>
      <w:r>
        <w:t xml:space="preserve"> (AD). According to the article, constant use of two languages in one's life is one factor that may contribute to the mental </w:t>
      </w:r>
      <w:r w:rsidR="003D34D0">
        <w:t>activity, which</w:t>
      </w:r>
      <w:r>
        <w:t xml:space="preserve"> may lead to high cognitive reserve. Schweizer et al. established that bil</w:t>
      </w:r>
      <w:r>
        <w:t>ingualism is not a factor that is inherited</w:t>
      </w:r>
      <w:r w:rsidR="00A5227C">
        <w:t xml:space="preserve"> but </w:t>
      </w:r>
      <w:r w:rsidR="003D34D0">
        <w:t>it’s</w:t>
      </w:r>
      <w:r w:rsidR="00A5227C">
        <w:t xml:space="preserve"> instead an environmental factor that is associated with factors such as immigration. They</w:t>
      </w:r>
      <w:r w:rsidR="003D34D0">
        <w:t xml:space="preserve"> also noted that it leads to </w:t>
      </w:r>
      <w:r w:rsidR="00A5227C">
        <w:t>brain development and organization that contributes to brain reserve. They also mentioned that use of more than one language enhances specific skills associated with co</w:t>
      </w:r>
      <w:r w:rsidR="00736475">
        <w:t xml:space="preserve">gnitive and </w:t>
      </w:r>
      <w:r w:rsidR="003D34D0">
        <w:t>attention</w:t>
      </w:r>
      <w:r w:rsidR="00736475">
        <w:t xml:space="preserve"> control because</w:t>
      </w:r>
      <w:r w:rsidR="003D34D0">
        <w:t xml:space="preserve"> of</w:t>
      </w:r>
      <w:r w:rsidR="00736475">
        <w:t xml:space="preserve"> the need to switch between two languages demands more effortful attention in speech than monolingual speech production, which results to high cognitive development. They also found out that bilingual patients who have AD exhibit a higher amount of brain atrophy in regions associated with disease pathology than the monolingual when the two groups are matched for memory performance and overall cognitive.</w:t>
      </w:r>
      <w:r w:rsidR="00163431" w:rsidRPr="00163431">
        <w:t xml:space="preserve"> Schweizer et al.</w:t>
      </w:r>
      <w:r w:rsidR="00163431">
        <w:t xml:space="preserve"> also note</w:t>
      </w:r>
      <w:r w:rsidR="003D34D0">
        <w:t>d</w:t>
      </w:r>
      <w:r w:rsidR="00163431">
        <w:t xml:space="preserve"> that speaking more than one language delayed the onset of the symptoms of AD for about 4-5 years. </w:t>
      </w:r>
    </w:p>
    <w:p w:rsidR="00163431" w:rsidRPr="003D34D0" w:rsidRDefault="00F63210">
      <w:pPr>
        <w:rPr>
          <w:b/>
        </w:rPr>
      </w:pPr>
      <w:r w:rsidRPr="003D34D0">
        <w:rPr>
          <w:b/>
        </w:rPr>
        <w:t>Critical question</w:t>
      </w:r>
    </w:p>
    <w:p w:rsidR="00163431" w:rsidRDefault="00F63210">
      <w:r>
        <w:t xml:space="preserve">How exactly does Cognitive reserve work? </w:t>
      </w:r>
      <w:r w:rsidR="009E3D5E">
        <w:t>Does it work like a highly practiced skill? Enabling the cognitive system to make more efficient use of impaired or reduced cerebral resources? I think to understand this; there is a need for more study on the mechanism responsible for cognitive reserve.</w:t>
      </w:r>
    </w:p>
    <w:p w:rsidR="00DB2622" w:rsidRDefault="00F63210" w:rsidP="009E3D5E">
      <w:pPr>
        <w:jc w:val="center"/>
      </w:pPr>
      <w:r>
        <w:lastRenderedPageBreak/>
        <w:t xml:space="preserve">References </w:t>
      </w:r>
    </w:p>
    <w:p w:rsidR="009B7FB9" w:rsidRPr="009B7FB9" w:rsidRDefault="00F63210" w:rsidP="009E3D5E">
      <w:pPr>
        <w:ind w:left="720" w:hanging="720"/>
      </w:pPr>
      <w:r w:rsidRPr="009B7FB9">
        <w:t xml:space="preserve">Tom A. Schweizer, Jenna </w:t>
      </w:r>
      <w:r w:rsidRPr="009B7FB9">
        <w:t>Ware, Corinne E. Fischer, Fergus I.M Craik, &amp; Ellen Bialystock. (2010). </w:t>
      </w:r>
      <w:r w:rsidRPr="009B7FB9">
        <w:rPr>
          <w:i/>
          <w:iCs/>
        </w:rPr>
        <w:t>Bilingualism as a contributor to cognitive reserve: Evidence from brain atrophy in Alzheimer's disease</w:t>
      </w:r>
      <w:r w:rsidRPr="009B7FB9">
        <w:t>.</w:t>
      </w:r>
    </w:p>
    <w:p w:rsidR="009B7FB9" w:rsidRDefault="009B7FB9"/>
    <w:sectPr w:rsidR="009B7FB9" w:rsidSect="009E3D5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63210" w:rsidRDefault="00F63210" w:rsidP="00F3601B">
      <w:pPr>
        <w:spacing w:line="240" w:lineRule="auto"/>
      </w:pPr>
      <w:r>
        <w:separator/>
      </w:r>
    </w:p>
  </w:endnote>
  <w:endnote w:type="continuationSeparator" w:id="1">
    <w:p w:rsidR="00F63210" w:rsidRDefault="00F63210" w:rsidP="00F3601B">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63210" w:rsidRDefault="00F63210" w:rsidP="00F3601B">
      <w:pPr>
        <w:spacing w:line="240" w:lineRule="auto"/>
      </w:pPr>
      <w:r>
        <w:separator/>
      </w:r>
    </w:p>
  </w:footnote>
  <w:footnote w:type="continuationSeparator" w:id="1">
    <w:p w:rsidR="00F63210" w:rsidRDefault="00F63210" w:rsidP="00F3601B">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D5E" w:rsidRDefault="00F63210">
    <w:pPr>
      <w:pStyle w:val="Header"/>
      <w:jc w:val="right"/>
    </w:pPr>
    <w:r>
      <w:t>READING REFLE</w:t>
    </w:r>
    <w:r>
      <w:t xml:space="preserve">CTION </w:t>
    </w:r>
    <w:sdt>
      <w:sdtPr>
        <w:id w:val="38877675"/>
        <w:docPartObj>
          <w:docPartGallery w:val="Page Numbers (Top of Page)"/>
          <w:docPartUnique/>
        </w:docPartObj>
      </w:sdtPr>
      <w:sdtContent>
        <w:r>
          <w:t xml:space="preserve">                                                                                                             </w:t>
        </w:r>
        <w:r w:rsidR="00F3601B">
          <w:fldChar w:fldCharType="begin"/>
        </w:r>
        <w:r>
          <w:instrText xml:space="preserve"> PAGE   \* MERGEFORMAT </w:instrText>
        </w:r>
        <w:r w:rsidR="00F3601B">
          <w:fldChar w:fldCharType="separate"/>
        </w:r>
        <w:r w:rsidR="003D34D0">
          <w:rPr>
            <w:noProof/>
          </w:rPr>
          <w:t>2</w:t>
        </w:r>
        <w:r w:rsidR="00F3601B">
          <w:rPr>
            <w:noProof/>
          </w:rPr>
          <w:fldChar w:fldCharType="end"/>
        </w:r>
      </w:sdtContent>
    </w:sdt>
  </w:p>
  <w:p w:rsidR="009E3D5E" w:rsidRDefault="009E3D5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D5E" w:rsidRDefault="00F63210">
    <w:pPr>
      <w:pStyle w:val="Header"/>
    </w:pPr>
    <w:r>
      <w:t>Running Head: READING REFLECTION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9B7FB9"/>
    <w:rsid w:val="00163431"/>
    <w:rsid w:val="003151B4"/>
    <w:rsid w:val="003D34D0"/>
    <w:rsid w:val="00481EA4"/>
    <w:rsid w:val="005031C2"/>
    <w:rsid w:val="00736475"/>
    <w:rsid w:val="00775FF7"/>
    <w:rsid w:val="008B2108"/>
    <w:rsid w:val="009B7FB9"/>
    <w:rsid w:val="009E3D5E"/>
    <w:rsid w:val="00A5227C"/>
    <w:rsid w:val="00DB2622"/>
    <w:rsid w:val="00F3601B"/>
    <w:rsid w:val="00F54771"/>
    <w:rsid w:val="00F6321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4771"/>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3D5E"/>
    <w:pPr>
      <w:tabs>
        <w:tab w:val="center" w:pos="4680"/>
        <w:tab w:val="right" w:pos="9360"/>
      </w:tabs>
      <w:spacing w:line="240" w:lineRule="auto"/>
    </w:pPr>
  </w:style>
  <w:style w:type="character" w:customStyle="1" w:styleId="HeaderChar">
    <w:name w:val="Header Char"/>
    <w:basedOn w:val="DefaultParagraphFont"/>
    <w:link w:val="Header"/>
    <w:uiPriority w:val="99"/>
    <w:rsid w:val="009E3D5E"/>
    <w:rPr>
      <w:rFonts w:ascii="Times New Roman" w:hAnsi="Times New Roman"/>
      <w:sz w:val="24"/>
    </w:rPr>
  </w:style>
  <w:style w:type="paragraph" w:styleId="Footer">
    <w:name w:val="footer"/>
    <w:basedOn w:val="Normal"/>
    <w:link w:val="FooterChar"/>
    <w:uiPriority w:val="99"/>
    <w:semiHidden/>
    <w:unhideWhenUsed/>
    <w:rsid w:val="009E3D5E"/>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9E3D5E"/>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3</Pages>
  <Words>329</Words>
  <Characters>1877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2</cp:revision>
  <dcterms:created xsi:type="dcterms:W3CDTF">2019-04-15T20:30:00Z</dcterms:created>
  <dcterms:modified xsi:type="dcterms:W3CDTF">2019-04-15T21:54:00Z</dcterms:modified>
</cp:coreProperties>
</file>